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INSECT PEST OF RICE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(a) Rice Stem Borers: </w:t>
      </w:r>
      <w:r>
        <w:rPr>
          <w:rFonts w:ascii="Calibri" w:hAnsi="Calibri" w:cs="Calibri"/>
          <w:sz w:val="22"/>
        </w:rPr>
        <w:t>Stem or stalk borers are found wherever rice is grown and are usually present in the greatest numbers at the end of the rainy season. The most important ones are: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(</w:t>
      </w:r>
      <w:proofErr w:type="spellStart"/>
      <w:r>
        <w:rPr>
          <w:rFonts w:ascii="Calibri" w:hAnsi="Calibri" w:cs="Calibri"/>
          <w:sz w:val="22"/>
        </w:rPr>
        <w:t>i</w:t>
      </w:r>
      <w:proofErr w:type="spellEnd"/>
      <w:r>
        <w:rPr>
          <w:rFonts w:ascii="Calibri" w:hAnsi="Calibri" w:cs="Calibri"/>
          <w:sz w:val="22"/>
        </w:rPr>
        <w:t xml:space="preserve">) </w:t>
      </w:r>
      <w:proofErr w:type="spellStart"/>
      <w:r>
        <w:rPr>
          <w:rFonts w:ascii="Calibri" w:hAnsi="Calibri" w:cs="Calibri"/>
          <w:i/>
          <w:iCs/>
          <w:sz w:val="22"/>
        </w:rPr>
        <w:t>Chilo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polychrysus</w:t>
      </w:r>
      <w:proofErr w:type="spellEnd"/>
      <w:r>
        <w:rPr>
          <w:rFonts w:ascii="Calibri" w:hAnsi="Calibri" w:cs="Calibri"/>
          <w:sz w:val="22"/>
        </w:rPr>
        <w:t xml:space="preserve"> – Dark-headed Rice Stem Borer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(ii) </w:t>
      </w:r>
      <w:proofErr w:type="spellStart"/>
      <w:r>
        <w:rPr>
          <w:rFonts w:ascii="Calibri" w:hAnsi="Calibri" w:cs="Calibri"/>
          <w:i/>
          <w:iCs/>
          <w:sz w:val="22"/>
        </w:rPr>
        <w:t>Chilo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suppressalis</w:t>
      </w:r>
      <w:proofErr w:type="spellEnd"/>
      <w:r>
        <w:rPr>
          <w:rFonts w:ascii="Calibri" w:hAnsi="Calibri" w:cs="Calibri"/>
          <w:sz w:val="22"/>
        </w:rPr>
        <w:t xml:space="preserve"> – Stripped Rice Stem Borer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(iii) </w:t>
      </w:r>
      <w:proofErr w:type="spellStart"/>
      <w:r>
        <w:rPr>
          <w:rFonts w:ascii="Calibri" w:hAnsi="Calibri" w:cs="Calibri"/>
          <w:i/>
          <w:iCs/>
          <w:sz w:val="22"/>
        </w:rPr>
        <w:t>Sesamia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inferens</w:t>
      </w:r>
      <w:proofErr w:type="spellEnd"/>
      <w:r>
        <w:rPr>
          <w:rFonts w:ascii="Calibri" w:hAnsi="Calibri" w:cs="Calibri"/>
          <w:sz w:val="22"/>
        </w:rPr>
        <w:t xml:space="preserve"> – Purple Stalk Borer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 xml:space="preserve">(iv) </w:t>
      </w:r>
      <w:proofErr w:type="spellStart"/>
      <w:r>
        <w:rPr>
          <w:rFonts w:ascii="Calibri" w:hAnsi="Calibri" w:cs="Calibri"/>
          <w:i/>
          <w:iCs/>
          <w:sz w:val="22"/>
        </w:rPr>
        <w:t>Scirpophaga</w:t>
      </w:r>
      <w:proofErr w:type="spellEnd"/>
      <w:proofErr w:type="gramEnd"/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innotata</w:t>
      </w:r>
      <w:proofErr w:type="spellEnd"/>
      <w:r>
        <w:rPr>
          <w:rFonts w:ascii="Calibri" w:hAnsi="Calibri" w:cs="Calibri"/>
          <w:sz w:val="22"/>
        </w:rPr>
        <w:t xml:space="preserve"> – White Paddy Stem Borer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(v) </w:t>
      </w:r>
      <w:proofErr w:type="spellStart"/>
      <w:r>
        <w:rPr>
          <w:rFonts w:ascii="Calibri" w:hAnsi="Calibri" w:cs="Calibri"/>
          <w:i/>
          <w:iCs/>
          <w:sz w:val="22"/>
        </w:rPr>
        <w:t>Scirpophaga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incertulas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r>
        <w:rPr>
          <w:rFonts w:ascii="Calibri" w:hAnsi="Calibri" w:cs="Calibri"/>
          <w:sz w:val="22"/>
        </w:rPr>
        <w:t>– Yellow Paddy Stem Borer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developmental cycle of all stem borers is similar. The adult female moth lays about 200 eggs on the leaves or sheaths of the rice plant. The caterpillars hatch after 5 – 10 days and begin to feed on the leaves; they later bore into the stalk and feed on the plant. 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(b)  Rice hoppers:</w:t>
      </w:r>
      <w:r>
        <w:rPr>
          <w:rFonts w:ascii="Calibri" w:hAnsi="Calibri" w:cs="Calibri"/>
          <w:sz w:val="22"/>
        </w:rPr>
        <w:t xml:space="preserve"> Rice hoppers devour rice and inflict great damage because they are carriers of destructive virus diseases. The most important ones are: 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(</w:t>
      </w:r>
      <w:proofErr w:type="spellStart"/>
      <w:r>
        <w:rPr>
          <w:rFonts w:ascii="Calibri" w:hAnsi="Calibri" w:cs="Calibri"/>
          <w:sz w:val="22"/>
        </w:rPr>
        <w:t>i</w:t>
      </w:r>
      <w:proofErr w:type="spellEnd"/>
      <w:r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Nilaparvata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sz w:val="22"/>
        </w:rPr>
        <w:t>lugens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-</w:t>
      </w:r>
      <w:proofErr w:type="gramEnd"/>
      <w:r>
        <w:rPr>
          <w:rFonts w:ascii="Calibri" w:hAnsi="Calibri" w:cs="Calibri"/>
          <w:sz w:val="22"/>
        </w:rPr>
        <w:t xml:space="preserve">  Brown Rice Plant Hopper 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(ii) </w:t>
      </w:r>
      <w:proofErr w:type="spellStart"/>
      <w:r>
        <w:rPr>
          <w:rFonts w:ascii="Calibri" w:hAnsi="Calibri" w:cs="Calibri"/>
          <w:i/>
          <w:iCs/>
          <w:sz w:val="22"/>
        </w:rPr>
        <w:t>Nephotettix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nigropictus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r>
        <w:rPr>
          <w:rFonts w:ascii="Calibri" w:hAnsi="Calibri" w:cs="Calibri"/>
          <w:sz w:val="22"/>
        </w:rPr>
        <w:t>– Green Rice Leaf Hopper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(iii)</w:t>
      </w:r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Nephotettix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furcifera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r>
        <w:rPr>
          <w:rFonts w:ascii="Calibri" w:hAnsi="Calibri" w:cs="Calibri"/>
          <w:sz w:val="22"/>
        </w:rPr>
        <w:t>–White-backed Rice Plant Hopper</w:t>
      </w:r>
    </w:p>
    <w:p w:rsidR="00CE14FC" w:rsidRDefault="00CE14FC" w:rsidP="00CE14F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 xml:space="preserve">(iv) </w:t>
      </w:r>
      <w:proofErr w:type="spellStart"/>
      <w:r>
        <w:rPr>
          <w:rFonts w:ascii="Calibri" w:hAnsi="Calibri" w:cs="Calibri"/>
          <w:i/>
          <w:iCs/>
          <w:sz w:val="22"/>
        </w:rPr>
        <w:t>Recilia</w:t>
      </w:r>
      <w:proofErr w:type="spellEnd"/>
      <w:proofErr w:type="gramEnd"/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dorsalis</w:t>
      </w:r>
      <w:proofErr w:type="spellEnd"/>
      <w:r>
        <w:rPr>
          <w:rFonts w:ascii="Calibri" w:hAnsi="Calibri" w:cs="Calibri"/>
          <w:sz w:val="22"/>
        </w:rPr>
        <w:t xml:space="preserve"> – Zigzag Rice Leaf Hopper</w:t>
      </w:r>
    </w:p>
    <w:p w:rsidR="00CE14FC" w:rsidRDefault="00CE14FC" w:rsidP="00CE14F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2"/>
        </w:rPr>
        <w:t>The life cycle is completed in 3 weeks and 6 generations are possible in a year.</w:t>
      </w:r>
    </w:p>
    <w:p w:rsidR="00EA6E08" w:rsidRDefault="00EA6E08"/>
    <w:sectPr w:rsidR="00EA6E08" w:rsidSect="00D86D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14FC"/>
    <w:rsid w:val="00177637"/>
    <w:rsid w:val="001C4DC7"/>
    <w:rsid w:val="00222AC0"/>
    <w:rsid w:val="005F3103"/>
    <w:rsid w:val="00733665"/>
    <w:rsid w:val="00940D57"/>
    <w:rsid w:val="00B50533"/>
    <w:rsid w:val="00CE14FC"/>
    <w:rsid w:val="00E7539D"/>
    <w:rsid w:val="00EA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2012-06-04T11:39:00Z</dcterms:created>
  <dcterms:modified xsi:type="dcterms:W3CDTF">2012-06-04T11:40:00Z</dcterms:modified>
</cp:coreProperties>
</file>